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sdt>
      <w:sdtPr>
        <w:id w:val="508028208"/>
        <w:docPartObj>
          <w:docPartGallery w:val="Cover Pages"/>
          <w:docPartUnique/>
        </w:docPartObj>
      </w:sdtPr>
      <w:sdtEndPr>
        <w:rPr>
          <w:rFonts w:eastAsiaTheme="minorEastAsia"/>
          <w:color w:val="595959" w:themeColor="text1" w:themeTint="A6"/>
          <w:sz w:val="28"/>
          <w:szCs w:val="28"/>
          <w:lang w:eastAsia="nl-NL"/>
        </w:rPr>
      </w:sdtEndPr>
      <w:sdtContent>
        <w:p w:rsidR="008B7625" w:rsidRDefault="008B7625" w14:paraId="34EAC100" w14:textId="49710044"/>
        <w:p w:rsidR="008B7625" w:rsidRDefault="008B7625" w14:paraId="30EC7EC8" w14:textId="4C166B4E">
          <w:pPr>
            <w:rPr>
              <w:rFonts w:eastAsiaTheme="minorEastAsia"/>
              <w:color w:val="595959" w:themeColor="text1" w:themeTint="A6"/>
              <w:sz w:val="28"/>
              <w:szCs w:val="28"/>
              <w:lang w:eastAsia="nl-N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2E9AF8CB" wp14:editId="0A475220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Publicatiedatum"/>
                                  <w:tag w:val=""/>
                                  <w:id w:val="4009525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"/>
                                    <w:lid w:val="nl-NL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B7625" w:rsidRDefault="00B36246" w14:paraId="23D7A699" w14:textId="77199A2A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arto="http://schemas.microsoft.com/office/word/2006/arto" xmlns:a="http://schemas.openxmlformats.org/drawingml/2006/main">
                <w:pict w14:anchorId="0F5BF71C">
                  <v:shapetype id="_x0000_t202" coordsize="21600,21600" o:spt="202" path="m,l,21600r21600,l21600,xe" w14:anchorId="2E9AF8CB">
                    <v:stroke joinstyle="miter"/>
                    <v:path gradientshapeok="t" o:connecttype="rect"/>
                  </v:shapetype>
                  <v:shape id="Tekstvak 21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>
                    <v:textbox style="mso-fit-shape-to-text:t" inset="0,0,0,0">
                      <w:txbxContent>
                        <w:sdt>
                          <w:sdtPr>
                            <w:id w:val="580526575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Publicatiedatum"/>
                            <w:tag w:val=""/>
                            <w:id w:val="4009525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B7625" w:rsidRDefault="00B36246" w14:paraId="207CCF61" w14:textId="77199A2A">
                              <w:pPr>
                                <w:pStyle w:val="Geenafstand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CB55081" wp14:editId="131F758B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 Box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B7625" w:rsidRDefault="007238E2" w14:paraId="3DB05BAB" w14:textId="68D37DF3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itel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8B7625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Advisory report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Ondertitel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8B7625" w:rsidRDefault="00B36246" w14:paraId="31B98331" w14:textId="72AB38AF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Robot security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arto="http://schemas.microsoft.com/office/word/2006/arto" xmlns:a="http://schemas.openxmlformats.org/drawingml/2006/main">
                <w:pict w14:anchorId="7B65138F">
                  <v:shape id="Tekstvak 23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" w14:anchorId="7CB55081">
                    <v:textbox inset="0,0,0,0">
                      <w:txbxContent>
                        <w:p w:rsidR="008B7625" w:rsidRDefault="008B7625" w14:paraId="2A51A1AF" w14:textId="68D37DF3">
                          <w:pPr>
                            <w:pStyle w:val="Geenafstand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id w:val="498697506"/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itel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Advisory report</w:t>
                              </w:r>
                            </w:sdtContent>
                          </w:sdt>
                        </w:p>
                        <w:sdt>
                          <w:sdtPr>
                            <w:id w:val="1635415363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Ondertitel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8B7625" w:rsidRDefault="00B36246" w14:paraId="43FD894D" w14:textId="72AB38AF">
                              <w:pPr>
                                <w:pStyle w:val="Geenafstand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Robot security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3700A422" wp14:editId="2EA57E06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hthoe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hthoe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arto="http://schemas.microsoft.com/office/word/2006/arto" xmlns:a="http://schemas.openxmlformats.org/drawingml/2006/main">
                <w:pict w14:anchorId="28848E0F">
                  <v:group id="Groep 24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spid="_x0000_s1026" w14:anchorId="5E0DA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">
                    <v:rect id="Rechthoek 115" style="position:absolute;width:2286;height:87820;visibility:visible;mso-wrap-style:square;v-text-anchor:middle" o:spid="_x0000_s1027" fillcolor="#ed7d31 [3205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/>
                    <v:rect id="Rechthoek 116" style="position:absolute;top:89154;width:2286;height:2286;visibility:visible;mso-wrap-style:square;v-text-anchor:middle" o:spid="_x0000_s1028" fillcolor="#4472c4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eastAsiaTheme="minorEastAsia"/>
              <w:color w:val="595959" w:themeColor="text1" w:themeTint="A6"/>
              <w:sz w:val="28"/>
              <w:szCs w:val="28"/>
              <w:lang w:eastAsia="nl-NL"/>
            </w:rPr>
            <w:br w:type="page"/>
          </w:r>
        </w:p>
      </w:sdtContent>
    </w:sdt>
    <w:sdt>
      <w:sdtPr>
        <w:rPr>
          <w:rFonts w:eastAsiaTheme="minorHAnsi" w:cstheme="minorBidi"/>
          <w:b w:val="0"/>
          <w:color w:val="auto"/>
          <w:sz w:val="24"/>
          <w:szCs w:val="22"/>
          <w:lang w:eastAsia="en-US"/>
        </w:rPr>
        <w:id w:val="-6603409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Pr="007F59EA" w:rsidR="00B36246" w:rsidRDefault="005C49B7" w14:paraId="4243A920" w14:textId="16AED529">
          <w:pPr>
            <w:pStyle w:val="TOCHeading"/>
            <w:rPr>
              <w:rFonts w:cs="Arial"/>
            </w:rPr>
          </w:pPr>
          <w:r w:rsidRPr="007F59EA">
            <w:rPr>
              <w:rFonts w:cs="Arial"/>
            </w:rPr>
            <w:t>Contents</w:t>
          </w:r>
        </w:p>
        <w:p w:rsidRPr="007F59EA" w:rsidR="007F59EA" w:rsidRDefault="00B36246" w14:paraId="47FF4B8B" w14:textId="365A96E8">
          <w:pPr>
            <w:pStyle w:val="TOC1"/>
            <w:tabs>
              <w:tab w:val="left" w:pos="440"/>
              <w:tab w:val="right" w:leader="dot" w:pos="9016"/>
            </w:tabs>
            <w:rPr>
              <w:rFonts w:cs="Arial" w:eastAsiaTheme="minorEastAsia"/>
              <w:noProof/>
              <w:kern w:val="2"/>
              <w:szCs w:val="24"/>
              <w:lang w:eastAsia="nl-NL"/>
              <w14:ligatures w14:val="standardContextual"/>
            </w:rPr>
          </w:pPr>
          <w:r w:rsidRPr="007F59EA">
            <w:rPr>
              <w:rFonts w:cs="Arial"/>
              <w:szCs w:val="24"/>
            </w:rPr>
            <w:fldChar w:fldCharType="begin"/>
          </w:r>
          <w:r w:rsidRPr="007F59EA">
            <w:rPr>
              <w:rFonts w:cs="Arial"/>
              <w:szCs w:val="24"/>
            </w:rPr>
            <w:instrText xml:space="preserve"> TOC \o "1-3" \h \z \u </w:instrText>
          </w:r>
          <w:r w:rsidRPr="007F59EA">
            <w:rPr>
              <w:rFonts w:cs="Arial"/>
              <w:szCs w:val="24"/>
            </w:rPr>
            <w:fldChar w:fldCharType="separate"/>
          </w:r>
          <w:hyperlink w:history="1" w:anchor="_Toc150764165">
            <w:r w:rsidRPr="007F59EA" w:rsidR="007F59EA">
              <w:rPr>
                <w:rStyle w:val="Hyperlink"/>
                <w:rFonts w:cs="Arial"/>
                <w:noProof/>
                <w:szCs w:val="24"/>
              </w:rPr>
              <w:t>1</w:t>
            </w:r>
            <w:r w:rsidRPr="007F59EA" w:rsidR="007F59EA">
              <w:rPr>
                <w:rFonts w:cs="Arial" w:eastAsiaTheme="minorEastAsia"/>
                <w:noProof/>
                <w:kern w:val="2"/>
                <w:szCs w:val="24"/>
                <w:lang w:eastAsia="nl-NL"/>
                <w14:ligatures w14:val="standardContextual"/>
              </w:rPr>
              <w:tab/>
            </w:r>
            <w:r w:rsidRPr="007F59EA" w:rsidR="007F59EA">
              <w:rPr>
                <w:rStyle w:val="Hyperlink"/>
                <w:rFonts w:cs="Arial"/>
                <w:noProof/>
                <w:szCs w:val="24"/>
              </w:rPr>
              <w:t>Version table</w:t>
            </w:r>
            <w:r w:rsidRPr="007F59EA" w:rsidR="007F59EA">
              <w:rPr>
                <w:rFonts w:cs="Arial"/>
                <w:noProof/>
                <w:webHidden/>
                <w:szCs w:val="24"/>
              </w:rPr>
              <w:tab/>
            </w:r>
            <w:r w:rsidRPr="007F59EA" w:rsidR="007F59EA">
              <w:rPr>
                <w:rFonts w:cs="Arial"/>
                <w:noProof/>
                <w:webHidden/>
                <w:szCs w:val="24"/>
              </w:rPr>
              <w:fldChar w:fldCharType="begin"/>
            </w:r>
            <w:r w:rsidRPr="007F59EA" w:rsidR="007F59EA">
              <w:rPr>
                <w:rFonts w:cs="Arial"/>
                <w:noProof/>
                <w:webHidden/>
                <w:szCs w:val="24"/>
              </w:rPr>
              <w:instrText xml:space="preserve"> PAGEREF _Toc150764165 \h </w:instrText>
            </w:r>
            <w:r w:rsidRPr="007F59EA" w:rsidR="007F59EA">
              <w:rPr>
                <w:rFonts w:cs="Arial"/>
                <w:noProof/>
                <w:webHidden/>
                <w:szCs w:val="24"/>
              </w:rPr>
            </w:r>
            <w:r w:rsidRPr="007F59EA" w:rsidR="007F59EA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Pr="007F59EA" w:rsidR="007F59EA">
              <w:rPr>
                <w:rFonts w:cs="Arial"/>
                <w:noProof/>
                <w:webHidden/>
                <w:szCs w:val="24"/>
              </w:rPr>
              <w:t>2</w:t>
            </w:r>
            <w:r w:rsidRPr="007F59EA" w:rsidR="007F59EA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Pr="007F59EA" w:rsidR="007F59EA" w:rsidRDefault="007238E2" w14:paraId="2801E6D1" w14:textId="2C5A3651">
          <w:pPr>
            <w:pStyle w:val="TOC1"/>
            <w:tabs>
              <w:tab w:val="left" w:pos="440"/>
              <w:tab w:val="right" w:leader="dot" w:pos="9016"/>
            </w:tabs>
            <w:rPr>
              <w:rFonts w:cs="Arial" w:eastAsiaTheme="minorEastAsia"/>
              <w:noProof/>
              <w:kern w:val="2"/>
              <w:szCs w:val="24"/>
              <w:lang w:eastAsia="nl-NL"/>
              <w14:ligatures w14:val="standardContextual"/>
            </w:rPr>
          </w:pPr>
          <w:hyperlink w:history="1" w:anchor="_Toc150764166">
            <w:r w:rsidRPr="007F59EA" w:rsidR="007F59EA">
              <w:rPr>
                <w:rStyle w:val="Hyperlink"/>
                <w:rFonts w:cs="Arial"/>
                <w:noProof/>
                <w:szCs w:val="24"/>
                <w:lang w:val="en-US"/>
              </w:rPr>
              <w:t>2</w:t>
            </w:r>
            <w:r w:rsidRPr="007F59EA" w:rsidR="007F59EA">
              <w:rPr>
                <w:rFonts w:cs="Arial" w:eastAsiaTheme="minorEastAsia"/>
                <w:noProof/>
                <w:kern w:val="2"/>
                <w:szCs w:val="24"/>
                <w:lang w:eastAsia="nl-NL"/>
                <w14:ligatures w14:val="standardContextual"/>
              </w:rPr>
              <w:tab/>
            </w:r>
            <w:r w:rsidRPr="007F59EA" w:rsidR="007F59EA">
              <w:rPr>
                <w:rStyle w:val="Hyperlink"/>
                <w:rFonts w:cs="Arial"/>
                <w:noProof/>
                <w:szCs w:val="24"/>
                <w:lang w:val="en-US"/>
              </w:rPr>
              <w:t>Introduction</w:t>
            </w:r>
            <w:r w:rsidRPr="007F59EA" w:rsidR="007F59EA">
              <w:rPr>
                <w:rFonts w:cs="Arial"/>
                <w:noProof/>
                <w:webHidden/>
                <w:szCs w:val="24"/>
              </w:rPr>
              <w:tab/>
            </w:r>
            <w:r w:rsidRPr="007F59EA" w:rsidR="007F59EA">
              <w:rPr>
                <w:rFonts w:cs="Arial"/>
                <w:noProof/>
                <w:webHidden/>
                <w:szCs w:val="24"/>
              </w:rPr>
              <w:fldChar w:fldCharType="begin"/>
            </w:r>
            <w:r w:rsidRPr="007F59EA" w:rsidR="007F59EA">
              <w:rPr>
                <w:rFonts w:cs="Arial"/>
                <w:noProof/>
                <w:webHidden/>
                <w:szCs w:val="24"/>
              </w:rPr>
              <w:instrText xml:space="preserve"> PAGEREF _Toc150764166 \h </w:instrText>
            </w:r>
            <w:r w:rsidRPr="007F59EA" w:rsidR="007F59EA">
              <w:rPr>
                <w:rFonts w:cs="Arial"/>
                <w:noProof/>
                <w:webHidden/>
                <w:szCs w:val="24"/>
              </w:rPr>
            </w:r>
            <w:r w:rsidRPr="007F59EA" w:rsidR="007F59EA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Pr="007F59EA" w:rsidR="007F59EA">
              <w:rPr>
                <w:rFonts w:cs="Arial"/>
                <w:noProof/>
                <w:webHidden/>
                <w:szCs w:val="24"/>
              </w:rPr>
              <w:t>2</w:t>
            </w:r>
            <w:r w:rsidRPr="007F59EA" w:rsidR="007F59EA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B36246" w:rsidRDefault="00B36246" w14:paraId="38BBFA81" w14:textId="6C00B92A">
          <w:r w:rsidRPr="007F59EA">
            <w:rPr>
              <w:rFonts w:cs="Arial"/>
              <w:b/>
              <w:bCs/>
              <w:szCs w:val="24"/>
            </w:rPr>
            <w:fldChar w:fldCharType="end"/>
          </w:r>
        </w:p>
      </w:sdtContent>
    </w:sdt>
    <w:p w:rsidR="00B36246" w:rsidRDefault="00B36246" w14:paraId="06FA4CF7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Pr="007F59EA" w:rsidR="008B7625" w:rsidP="007F59EA" w:rsidRDefault="007F59EA" w14:paraId="25A77246" w14:textId="7F8B2B4B">
      <w:pPr>
        <w:pStyle w:val="Heading1"/>
        <w:rPr>
          <w:rFonts w:cs="Arial"/>
        </w:rPr>
      </w:pPr>
      <w:bookmarkStart w:name="_Toc150764165" w:id="0"/>
      <w:r w:rsidRPr="007F59EA">
        <w:rPr>
          <w:rFonts w:cs="Arial"/>
        </w:rPr>
        <w:t>1</w:t>
      </w:r>
      <w:r w:rsidRPr="007F59EA">
        <w:rPr>
          <w:rFonts w:cs="Arial"/>
        </w:rPr>
        <w:tab/>
      </w:r>
      <w:r w:rsidRPr="007F59EA" w:rsidR="00B36246">
        <w:rPr>
          <w:rFonts w:cs="Arial"/>
        </w:rPr>
        <w:t>Version table</w:t>
      </w:r>
      <w:bookmarkEnd w:id="0"/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19"/>
      </w:tblGrid>
      <w:tr w:rsidR="00651ABA" w:rsidTr="542B9D20" w14:paraId="79D635A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651ABA" w14:paraId="236C4964" w14:textId="1066DF9C">
            <w:pPr>
              <w:rPr>
                <w:rFonts w:cs="Arial"/>
                <w:szCs w:val="24"/>
              </w:rPr>
            </w:pPr>
            <w:r w:rsidRPr="007F59EA">
              <w:rPr>
                <w:rFonts w:cs="Arial"/>
                <w:szCs w:val="24"/>
              </w:rPr>
              <w:t>Date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651ABA" w14:paraId="0C48406C" w14:textId="4E170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F59EA">
              <w:rPr>
                <w:rFonts w:cs="Arial"/>
                <w:szCs w:val="24"/>
              </w:rPr>
              <w:t>Authors</w:t>
            </w:r>
          </w:p>
        </w:tc>
        <w:tc>
          <w:tcPr>
            <w:tcW w:w="5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651ABA" w14:paraId="4ADC2076" w14:textId="50E1C4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F59EA">
              <w:rPr>
                <w:rFonts w:cs="Arial"/>
                <w:szCs w:val="24"/>
              </w:rPr>
              <w:t>Changes</w:t>
            </w:r>
          </w:p>
        </w:tc>
      </w:tr>
      <w:tr w:rsidRPr="008B7625" w:rsidR="00651ABA" w:rsidTr="542B9D20" w14:paraId="14A452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1C53A1" w14:paraId="29D5C30E" w14:textId="4F0E339E">
            <w:pPr>
              <w:rPr>
                <w:rFonts w:cs="Arial"/>
                <w:szCs w:val="24"/>
              </w:rPr>
            </w:pPr>
            <w:r w:rsidRPr="007F59EA">
              <w:rPr>
                <w:rFonts w:cs="Arial"/>
                <w:szCs w:val="24"/>
              </w:rPr>
              <w:t>13-11-2023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1C53A1" w14:paraId="08A8B327" w14:textId="4F5B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F59EA">
              <w:rPr>
                <w:rFonts w:cs="Arial"/>
                <w:szCs w:val="24"/>
              </w:rPr>
              <w:t>Nick van Beek</w:t>
            </w:r>
          </w:p>
        </w:tc>
        <w:tc>
          <w:tcPr>
            <w:tcW w:w="5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P="542B9D20" w:rsidRDefault="008B7625" w14:paraId="4AED8216" w14:textId="62232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542B9D20">
              <w:rPr>
                <w:rFonts w:cs="Arial"/>
                <w:lang w:val="en-US"/>
              </w:rPr>
              <w:t>Setting up basic structure of the documen</w:t>
            </w:r>
            <w:r w:rsidRPr="542B9D20" w:rsidR="00F507DC">
              <w:rPr>
                <w:rFonts w:cs="Arial"/>
                <w:lang w:val="en-US"/>
              </w:rPr>
              <w:t>t</w:t>
            </w:r>
            <w:r w:rsidRPr="542B9D20" w:rsidR="23D9FAB9">
              <w:rPr>
                <w:rFonts w:cs="Arial"/>
                <w:lang w:val="en-US"/>
              </w:rPr>
              <w:t>, added introduction &amp; Section 3</w:t>
            </w:r>
          </w:p>
        </w:tc>
      </w:tr>
      <w:tr w:rsidRPr="008B7625" w:rsidR="00651ABA" w:rsidTr="542B9D20" w14:paraId="43DF01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P="029B886F" w:rsidRDefault="354C8F35" w14:paraId="7EF21796" w14:textId="7E199A54">
            <w:pPr>
              <w:rPr>
                <w:rFonts w:cs="Arial"/>
                <w:lang w:val="en-US"/>
              </w:rPr>
            </w:pPr>
            <w:r w:rsidRPr="029B886F">
              <w:rPr>
                <w:rFonts w:cs="Arial"/>
                <w:lang w:val="en-US"/>
              </w:rPr>
              <w:t>21-11-2023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P="029B886F" w:rsidRDefault="354C8F35" w14:paraId="287FC403" w14:textId="586A5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29B886F">
              <w:rPr>
                <w:rFonts w:cs="Arial"/>
                <w:lang w:val="en-US"/>
              </w:rPr>
              <w:t>Roel Deimann</w:t>
            </w:r>
          </w:p>
        </w:tc>
        <w:tc>
          <w:tcPr>
            <w:tcW w:w="5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P="029B886F" w:rsidRDefault="2841A29B" w14:paraId="488F7DEE" w14:textId="1C88726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29B886F">
              <w:rPr>
                <w:rFonts w:cs="Arial"/>
                <w:lang w:val="en-US"/>
              </w:rPr>
              <w:t>Modified introduction &amp; initialized (sub)section(s) 3 &amp; 4</w:t>
            </w:r>
          </w:p>
        </w:tc>
      </w:tr>
      <w:tr w:rsidRPr="008B7625" w:rsidR="00651ABA" w:rsidTr="542B9D20" w14:paraId="2CAEA5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651ABA" w14:paraId="5D41F21D" w14:textId="77777777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651ABA" w14:paraId="45F228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</w:p>
        </w:tc>
        <w:tc>
          <w:tcPr>
            <w:tcW w:w="5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651ABA" w14:paraId="75FAAC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</w:p>
        </w:tc>
      </w:tr>
      <w:tr w:rsidRPr="008B7625" w:rsidR="00651ABA" w:rsidTr="542B9D20" w14:paraId="77B846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651ABA" w14:paraId="42FFF976" w14:textId="77777777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651ABA" w14:paraId="7111ED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</w:p>
        </w:tc>
        <w:tc>
          <w:tcPr>
            <w:tcW w:w="5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59EA" w:rsidR="00651ABA" w:rsidRDefault="00651ABA" w14:paraId="57DA95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val="en-US"/>
              </w:rPr>
            </w:pPr>
          </w:p>
        </w:tc>
      </w:tr>
    </w:tbl>
    <w:p w:rsidR="00891EEB" w:rsidRDefault="00891EEB" w14:paraId="7B5CAEB5" w14:textId="2A30F81E">
      <w:pPr>
        <w:rPr>
          <w:lang w:val="en-US"/>
        </w:rPr>
      </w:pPr>
    </w:p>
    <w:p w:rsidRPr="007F59EA" w:rsidR="00B36246" w:rsidP="00AB576D" w:rsidRDefault="00AB576D" w14:paraId="0E57476C" w14:textId="6EBACF58">
      <w:pPr>
        <w:pStyle w:val="Heading1"/>
        <w:rPr>
          <w:rFonts w:cs="Arial"/>
          <w:lang w:val="en-US"/>
        </w:rPr>
      </w:pPr>
      <w:bookmarkStart w:name="_Toc150764166" w:id="1"/>
      <w:r w:rsidRPr="007F59EA">
        <w:rPr>
          <w:rFonts w:cs="Arial"/>
          <w:lang w:val="en-US"/>
        </w:rPr>
        <w:t>2</w:t>
      </w:r>
      <w:r w:rsidRPr="007F59EA">
        <w:rPr>
          <w:rFonts w:cs="Arial"/>
          <w:lang w:val="en-US"/>
        </w:rPr>
        <w:tab/>
      </w:r>
      <w:r w:rsidRPr="007F59EA">
        <w:rPr>
          <w:rFonts w:cs="Arial"/>
          <w:lang w:val="en-US"/>
        </w:rPr>
        <w:t>Introduction</w:t>
      </w:r>
      <w:bookmarkEnd w:id="1"/>
    </w:p>
    <w:p w:rsidRPr="007F59EA" w:rsidR="007F59EA" w:rsidP="029B886F" w:rsidRDefault="007F59EA" w14:paraId="532FE36F" w14:textId="77777777">
      <w:pPr>
        <w:pStyle w:val="NoSpacing"/>
        <w:rPr>
          <w:rFonts w:cs="Arial"/>
          <w:i/>
          <w:iCs/>
          <w:lang w:val="en-US"/>
        </w:rPr>
      </w:pPr>
      <w:r w:rsidRPr="029B886F">
        <w:rPr>
          <w:rFonts w:cs="Arial"/>
          <w:i/>
          <w:iCs/>
          <w:lang w:val="en-US"/>
        </w:rPr>
        <w:t>In the ever-evolving field of robotics, the Secure Robot Operating System 2 (SROS2) emerges as a pragmatic solution to enhance the security and reliability of communication. This advisory report offers a straightforward guide, providing practical insights and recommendations for organizations considering the implementation of SROS2.</w:t>
      </w:r>
    </w:p>
    <w:p w:rsidRPr="007F59EA" w:rsidR="007F59EA" w:rsidP="029B886F" w:rsidRDefault="007F59EA" w14:paraId="6F35079E" w14:textId="77777777">
      <w:pPr>
        <w:pStyle w:val="NoSpacing"/>
        <w:rPr>
          <w:rFonts w:cs="Arial"/>
          <w:i/>
          <w:iCs/>
          <w:lang w:val="en-US"/>
        </w:rPr>
      </w:pPr>
    </w:p>
    <w:p w:rsidRPr="007F59EA" w:rsidR="007F59EA" w:rsidP="029B886F" w:rsidRDefault="007F59EA" w14:paraId="6072209F" w14:textId="77777777">
      <w:pPr>
        <w:pStyle w:val="NoSpacing"/>
        <w:rPr>
          <w:rFonts w:cs="Arial"/>
          <w:i/>
          <w:iCs/>
          <w:lang w:val="en-US"/>
        </w:rPr>
      </w:pPr>
      <w:r w:rsidRPr="029B886F">
        <w:rPr>
          <w:rFonts w:cs="Arial"/>
          <w:i/>
          <w:iCs/>
          <w:lang w:val="en-US"/>
        </w:rPr>
        <w:t>As robotic systems grow in complexity, the need for secure communication becomes crucial. SROS2 addresses this need by ensuring data integrity, confidentiality, and system resilience. This report aims to assist decision-makers, engineers, and developers in navigating the implementation process, offering a balanced mix of theory and practical considerations.</w:t>
      </w:r>
    </w:p>
    <w:p w:rsidRPr="007F59EA" w:rsidR="007F59EA" w:rsidP="029B886F" w:rsidRDefault="007F59EA" w14:paraId="155A6714" w14:textId="77777777">
      <w:pPr>
        <w:pStyle w:val="NoSpacing"/>
        <w:rPr>
          <w:rFonts w:cs="Arial"/>
          <w:i/>
          <w:iCs/>
          <w:lang w:val="en-US"/>
        </w:rPr>
      </w:pPr>
    </w:p>
    <w:p w:rsidR="00AB576D" w:rsidP="029B886F" w:rsidRDefault="007F59EA" w14:paraId="1F484DFF" w14:textId="483132A5">
      <w:pPr>
        <w:pStyle w:val="NoSpacing"/>
        <w:rPr>
          <w:rFonts w:cs="Arial"/>
          <w:i/>
          <w:iCs/>
          <w:lang w:val="en-US"/>
        </w:rPr>
      </w:pPr>
      <w:r w:rsidRPr="029B886F">
        <w:rPr>
          <w:rFonts w:cs="Arial"/>
          <w:i/>
          <w:iCs/>
          <w:lang w:val="en-US"/>
        </w:rPr>
        <w:t>By simplifying the intricacies of SROS2, this guide facilitates a smoother path toward integrating secure communication into robotic ecosystems, contributing to a more practical and efficient future for autonomous systems.</w:t>
      </w:r>
    </w:p>
    <w:p w:rsidR="029B886F" w:rsidP="029B886F" w:rsidRDefault="029B886F" w14:paraId="19F83A00" w14:textId="3A64E706">
      <w:pPr>
        <w:pStyle w:val="NoSpacing"/>
        <w:rPr>
          <w:rFonts w:cs="Arial"/>
          <w:i/>
          <w:iCs/>
          <w:lang w:val="en-US"/>
        </w:rPr>
      </w:pPr>
    </w:p>
    <w:p w:rsidR="2CBAFE12" w:rsidP="029B886F" w:rsidRDefault="2CBAFE12" w14:paraId="40C70D87" w14:textId="01A45520">
      <w:pPr>
        <w:pStyle w:val="NoSpacing"/>
        <w:rPr>
          <w:rFonts w:cs="Arial"/>
          <w:lang w:val="en-US"/>
        </w:rPr>
      </w:pPr>
      <w:r w:rsidRPr="029B886F">
        <w:rPr>
          <w:rFonts w:cs="Arial"/>
          <w:lang w:val="en-US"/>
        </w:rPr>
        <w:t xml:space="preserve">The use of ROS2 provides an elevated level of security. However, security comes as a tradeoff, elevating a systems security may require compromising on convenience, </w:t>
      </w:r>
      <w:r w:rsidRPr="029B886F" w:rsidR="60FCF32C">
        <w:rPr>
          <w:rFonts w:cs="Arial"/>
          <w:lang w:val="en-US"/>
        </w:rPr>
        <w:t>availability,</w:t>
      </w:r>
      <w:r w:rsidRPr="029B886F">
        <w:rPr>
          <w:rFonts w:cs="Arial"/>
          <w:lang w:val="en-US"/>
        </w:rPr>
        <w:t xml:space="preserve"> or development experience. This report intends to prescribe steps that</w:t>
      </w:r>
      <w:r w:rsidRPr="029B886F" w:rsidR="4F32F6A8">
        <w:rPr>
          <w:rFonts w:cs="Arial"/>
          <w:lang w:val="en-US"/>
        </w:rPr>
        <w:t xml:space="preserve"> can be taken to improve the level of security a system has. And what the impact of </w:t>
      </w:r>
      <w:r w:rsidRPr="029B886F" w:rsidR="5B6687D6">
        <w:rPr>
          <w:rFonts w:cs="Arial"/>
          <w:lang w:val="en-US"/>
        </w:rPr>
        <w:t>such a step</w:t>
      </w:r>
      <w:r w:rsidRPr="029B886F" w:rsidR="4304FC6B">
        <w:rPr>
          <w:rFonts w:cs="Arial"/>
          <w:lang w:val="en-US"/>
        </w:rPr>
        <w:t xml:space="preserve"> is.</w:t>
      </w:r>
    </w:p>
    <w:p w:rsidR="000F224E" w:rsidP="007F59EA" w:rsidRDefault="000F224E" w14:paraId="01FE197B" w14:textId="77777777">
      <w:pPr>
        <w:pStyle w:val="NoSpacing"/>
        <w:rPr>
          <w:rFonts w:cs="Arial"/>
          <w:szCs w:val="24"/>
          <w:lang w:val="en-US"/>
        </w:rPr>
      </w:pPr>
    </w:p>
    <w:p w:rsidR="000F224E" w:rsidP="029B886F" w:rsidRDefault="1F91C953" w14:paraId="1D748C78" w14:textId="3882D254">
      <w:pPr>
        <w:pStyle w:val="Heading1"/>
        <w:rPr>
          <w:lang w:val="en-US"/>
        </w:rPr>
      </w:pPr>
      <w:r w:rsidRPr="029B886F">
        <w:rPr>
          <w:lang w:val="en-US"/>
        </w:rPr>
        <w:t>3</w:t>
      </w:r>
      <w:r w:rsidR="000F224E">
        <w:tab/>
      </w:r>
      <w:r w:rsidRPr="029B886F" w:rsidR="6B51AA29">
        <w:rPr>
          <w:lang w:val="en-US"/>
        </w:rPr>
        <w:t>ROS2</w:t>
      </w:r>
    </w:p>
    <w:p w:rsidR="000F224E" w:rsidP="029B886F" w:rsidRDefault="2F7133AF" w14:paraId="04AF0632" w14:textId="644C0BC8">
      <w:pPr>
        <w:pStyle w:val="Heading2"/>
        <w:rPr>
          <w:lang w:val="en-US"/>
        </w:rPr>
      </w:pPr>
      <w:r w:rsidRPr="029B886F">
        <w:rPr>
          <w:lang w:val="en-US"/>
        </w:rPr>
        <w:t>3.1</w:t>
      </w:r>
      <w:r w:rsidR="000F224E">
        <w:tab/>
      </w:r>
      <w:r w:rsidRPr="029B886F">
        <w:rPr>
          <w:lang w:val="en-US"/>
        </w:rPr>
        <w:t>Distribution</w:t>
      </w:r>
    </w:p>
    <w:p w:rsidR="000F224E" w:rsidP="029B886F" w:rsidRDefault="2F7133AF" w14:paraId="5B72EE9F" w14:textId="58E06E75">
      <w:pPr>
        <w:rPr>
          <w:lang w:val="en-US"/>
        </w:rPr>
      </w:pPr>
      <w:r w:rsidRPr="029B886F">
        <w:rPr>
          <w:lang w:val="en-US"/>
        </w:rPr>
        <w:t>ROS2 comes in several distributions, these representing each of the different major releases of ROS2. Each distribution has an End Of Life (EOL) date. Past this date a distribution will receive no more official support.</w:t>
      </w:r>
      <w:r w:rsidRPr="029B886F" w:rsidR="0B7E0C14">
        <w:rPr>
          <w:lang w:val="en-US"/>
        </w:rPr>
        <w:t xml:space="preserve"> Meaning that the distribution does not receive any more security updates, which poses a risk. </w:t>
      </w:r>
      <w:hyperlink r:id="rId9">
        <w:r w:rsidRPr="029B886F" w:rsidR="0B7E0C14">
          <w:rPr>
            <w:rStyle w:val="Hyperlink"/>
            <w:lang w:val="en-US"/>
          </w:rPr>
          <w:t>D3-SU</w:t>
        </w:r>
      </w:hyperlink>
      <w:r w:rsidRPr="029B886F" w:rsidR="0B7E0C14">
        <w:rPr>
          <w:lang w:val="en-US"/>
        </w:rPr>
        <w:t xml:space="preserve"> from the MITRE D3FEND matrix describes </w:t>
      </w:r>
      <w:r w:rsidRPr="029B886F" w:rsidR="1399A42F">
        <w:rPr>
          <w:lang w:val="en-US"/>
        </w:rPr>
        <w:t>the use of old software, and the relevant threats when outdated software is used. D3-xx codes will be referenced where relevant.</w:t>
      </w:r>
    </w:p>
    <w:p w:rsidR="000F224E" w:rsidP="029B886F" w:rsidRDefault="7C08E2C8" w14:paraId="29607D16" w14:textId="4B3E330C">
      <w:pPr>
        <w:rPr>
          <w:lang w:val="en-US"/>
        </w:rPr>
      </w:pPr>
      <w:r w:rsidRPr="029B886F">
        <w:rPr>
          <w:lang w:val="en-US"/>
        </w:rPr>
        <w:t xml:space="preserve">The use of EOL distributions should be </w:t>
      </w:r>
      <w:r w:rsidRPr="029B886F" w:rsidR="2F36D61C">
        <w:rPr>
          <w:lang w:val="en-US"/>
        </w:rPr>
        <w:t xml:space="preserve">avoided. At the time of writing 'Iron Irwin' &amp; </w:t>
      </w:r>
      <w:r w:rsidRPr="029B886F" w:rsidR="103E4A6C">
        <w:rPr>
          <w:lang w:val="en-US"/>
        </w:rPr>
        <w:t>'Humble Hawksbill' are the actively supported distributions, these should be used. The distribution list can</w:t>
      </w:r>
      <w:r w:rsidRPr="029B886F" w:rsidR="113F7E52">
        <w:rPr>
          <w:lang w:val="en-US"/>
        </w:rPr>
        <w:t xml:space="preserve"> be found on the ROS2 </w:t>
      </w:r>
      <w:hyperlink r:id="rId10">
        <w:r w:rsidRPr="029B886F" w:rsidR="113F7E52">
          <w:rPr>
            <w:rStyle w:val="Hyperlink"/>
            <w:lang w:val="en-US"/>
          </w:rPr>
          <w:t>GitHub</w:t>
        </w:r>
      </w:hyperlink>
      <w:r w:rsidRPr="029B886F" w:rsidR="113F7E52">
        <w:rPr>
          <w:lang w:val="en-US"/>
        </w:rPr>
        <w:t xml:space="preserve"> or </w:t>
      </w:r>
      <w:hyperlink r:id="rId11">
        <w:r w:rsidRPr="029B886F" w:rsidR="195B166D">
          <w:rPr>
            <w:rStyle w:val="Hyperlink"/>
            <w:lang w:val="en-US"/>
          </w:rPr>
          <w:t>distribution d</w:t>
        </w:r>
        <w:r w:rsidRPr="029B886F" w:rsidR="113F7E52">
          <w:rPr>
            <w:rStyle w:val="Hyperlink"/>
            <w:lang w:val="en-US"/>
          </w:rPr>
          <w:t>oc</w:t>
        </w:r>
        <w:r w:rsidRPr="029B886F" w:rsidR="054700F7">
          <w:rPr>
            <w:rStyle w:val="Hyperlink"/>
            <w:lang w:val="en-US"/>
          </w:rPr>
          <w:t>umentation</w:t>
        </w:r>
      </w:hyperlink>
      <w:r w:rsidRPr="029B886F" w:rsidR="054700F7">
        <w:rPr>
          <w:lang w:val="en-US"/>
        </w:rPr>
        <w:t xml:space="preserve"> </w:t>
      </w:r>
      <w:r w:rsidRPr="029B886F" w:rsidR="113F7E52">
        <w:rPr>
          <w:lang w:val="en-US"/>
        </w:rPr>
        <w:t>pages</w:t>
      </w:r>
      <w:r w:rsidRPr="029B886F" w:rsidR="642DB8EE">
        <w:rPr>
          <w:lang w:val="en-US"/>
        </w:rPr>
        <w:t xml:space="preserve">. The testing done for this research has been done in the 'Iron Irwin' distribution, any </w:t>
      </w:r>
      <w:r w:rsidRPr="029B886F" w:rsidR="7B63BEA2">
        <w:rPr>
          <w:lang w:val="en-US"/>
        </w:rPr>
        <w:t xml:space="preserve">testing on other distributions or other </w:t>
      </w:r>
      <w:r w:rsidRPr="029B886F" w:rsidR="642DB8EE">
        <w:rPr>
          <w:lang w:val="en-US"/>
        </w:rPr>
        <w:t xml:space="preserve">deviations will be </w:t>
      </w:r>
      <w:r w:rsidRPr="029B886F" w:rsidR="3DBE5E10">
        <w:rPr>
          <w:lang w:val="en-US"/>
        </w:rPr>
        <w:t>notated.</w:t>
      </w:r>
    </w:p>
    <w:p w:rsidR="000F224E" w:rsidP="029B886F" w:rsidRDefault="642DB8EE" w14:paraId="504EBB69" w14:textId="3B3F9781">
      <w:pPr>
        <w:pStyle w:val="Heading2"/>
        <w:rPr>
          <w:lang w:val="en-US"/>
        </w:rPr>
      </w:pPr>
      <w:r w:rsidRPr="029B886F">
        <w:rPr>
          <w:lang w:val="en-US"/>
        </w:rPr>
        <w:t>3.2</w:t>
      </w:r>
      <w:r w:rsidR="000F224E">
        <w:tab/>
      </w:r>
      <w:r w:rsidRPr="029B886F">
        <w:rPr>
          <w:lang w:val="en-US"/>
        </w:rPr>
        <w:t>Underlying Operating system</w:t>
      </w:r>
    </w:p>
    <w:p w:rsidR="000F224E" w:rsidP="029B886F" w:rsidRDefault="642DB8EE" w14:paraId="278C057D" w14:textId="61309E7D">
      <w:pPr>
        <w:rPr>
          <w:lang w:val="en-US"/>
        </w:rPr>
      </w:pPr>
      <w:r w:rsidRPr="029B886F">
        <w:rPr>
          <w:lang w:val="en-US"/>
        </w:rPr>
        <w:t xml:space="preserve">Whilst ROS stands for 'Robot Operating System', ROS2 is in fact not an OS, it is middleware which relies on an OS to run on. </w:t>
      </w:r>
      <w:r w:rsidRPr="029B886F" w:rsidR="50C3CAA1">
        <w:rPr>
          <w:lang w:val="en-US"/>
        </w:rPr>
        <w:t xml:space="preserve">Iron Irwin supports two OS's as Tier 1 (found on the supported platforms </w:t>
      </w:r>
      <w:hyperlink w:anchor="supported-platforms" r:id="rId12">
        <w:r w:rsidRPr="029B886F" w:rsidR="50C3CAA1">
          <w:rPr>
            <w:rStyle w:val="Hyperlink"/>
            <w:lang w:val="en-US"/>
          </w:rPr>
          <w:t>page</w:t>
        </w:r>
      </w:hyperlink>
      <w:r w:rsidRPr="029B886F" w:rsidR="50C3CAA1">
        <w:rPr>
          <w:lang w:val="en-US"/>
        </w:rPr>
        <w:t>). As s</w:t>
      </w:r>
      <w:r w:rsidRPr="029B886F" w:rsidR="00D75A3B">
        <w:rPr>
          <w:lang w:val="en-US"/>
        </w:rPr>
        <w:t>tated previously, it is vital to use supported &amp; up-to-date software. We recommend that a Tier 1 OS is used.</w:t>
      </w:r>
      <w:r w:rsidRPr="029B886F" w:rsidR="6E421C8A">
        <w:rPr>
          <w:lang w:val="en-US"/>
        </w:rPr>
        <w:t xml:space="preserve"> The testing done for this research has been done on Ubuntu 22.04, any testing on other distributions or other deviations will be notated.</w:t>
      </w:r>
    </w:p>
    <w:p w:rsidR="000F224E" w:rsidP="029B886F" w:rsidRDefault="00D75A3B" w14:paraId="459C52D5" w14:textId="5EF862DD">
      <w:pPr>
        <w:pStyle w:val="Heading2"/>
        <w:rPr>
          <w:lang w:val="en-US"/>
        </w:rPr>
      </w:pPr>
      <w:r w:rsidRPr="029B886F">
        <w:rPr>
          <w:lang w:val="en-US"/>
        </w:rPr>
        <w:t>3.3</w:t>
      </w:r>
      <w:r w:rsidR="000F224E">
        <w:tab/>
      </w:r>
      <w:r w:rsidRPr="029B886F" w:rsidR="38E7EE92">
        <w:rPr>
          <w:lang w:val="en-US"/>
        </w:rPr>
        <w:t>Installation</w:t>
      </w:r>
    </w:p>
    <w:p w:rsidR="000F224E" w:rsidP="029B886F" w:rsidRDefault="691EF42B" w14:paraId="5645C083" w14:textId="0D076261">
      <w:pPr>
        <w:rPr>
          <w:lang w:val="en-US"/>
        </w:rPr>
      </w:pPr>
      <w:r w:rsidRPr="029B886F">
        <w:rPr>
          <w:lang w:val="en-US"/>
        </w:rPr>
        <w:t>ROS2 can be installed in several ways</w:t>
      </w:r>
      <w:r w:rsidRPr="029B886F" w:rsidR="4477C322">
        <w:rPr>
          <w:lang w:val="en-US"/>
        </w:rPr>
        <w:t>. It can be built from source</w:t>
      </w:r>
      <w:r w:rsidRPr="029B886F" w:rsidR="32C965FE">
        <w:rPr>
          <w:lang w:val="en-US"/>
        </w:rPr>
        <w:t xml:space="preserve">, installed using a </w:t>
      </w:r>
      <w:r w:rsidRPr="029B886F" w:rsidR="742480CC">
        <w:rPr>
          <w:lang w:val="en-US"/>
        </w:rPr>
        <w:t>Debian</w:t>
      </w:r>
      <w:r w:rsidRPr="029B886F" w:rsidR="32C965FE">
        <w:rPr>
          <w:lang w:val="en-US"/>
        </w:rPr>
        <w:t xml:space="preserve"> package</w:t>
      </w:r>
      <w:r w:rsidRPr="029B886F" w:rsidR="7A97975A">
        <w:rPr>
          <w:lang w:val="en-US"/>
        </w:rPr>
        <w:t xml:space="preserve"> or through a 'fat' archive. </w:t>
      </w:r>
      <w:r w:rsidRPr="029B886F" w:rsidR="3BE631FF">
        <w:rPr>
          <w:lang w:val="en-US"/>
        </w:rPr>
        <w:t>The ROS2 documentation recommends installing using the Debian package as it conveniently downloads all the required de</w:t>
      </w:r>
      <w:r w:rsidRPr="029B886F" w:rsidR="0E6B77D0">
        <w:rPr>
          <w:lang w:val="en-US"/>
        </w:rPr>
        <w:t>pendencies. However, installing the Debian package requires use of root.</w:t>
      </w:r>
      <w:r w:rsidRPr="029B886F" w:rsidR="4FC6929E">
        <w:rPr>
          <w:lang w:val="en-US"/>
        </w:rPr>
        <w:t xml:space="preserve"> Installing ROS2 using the fat archive</w:t>
      </w:r>
      <w:r w:rsidRPr="029B886F" w:rsidR="6D53B589">
        <w:rPr>
          <w:lang w:val="en-US"/>
        </w:rPr>
        <w:t xml:space="preserve"> does not require this root access. However, it does require manually installing the dependencies, and maintaining them. </w:t>
      </w:r>
    </w:p>
    <w:p w:rsidR="000F224E" w:rsidP="029B886F" w:rsidRDefault="70803A45" w14:paraId="4D70BE74" w14:textId="1D0980E1">
      <w:pPr>
        <w:rPr>
          <w:lang w:val="en-US"/>
        </w:rPr>
      </w:pPr>
      <w:r w:rsidRPr="029B886F">
        <w:rPr>
          <w:lang w:val="en-US"/>
        </w:rPr>
        <w:t xml:space="preserve">For development environments installing the system using the Debian package is the most efficient and developer friendly, this should thus be done. However, in a production environment we would recommend to use the fat package and avoid the use of elevated </w:t>
      </w:r>
      <w:r w:rsidRPr="029B886F" w:rsidR="32D0C4D1">
        <w:rPr>
          <w:lang w:val="en-US"/>
        </w:rPr>
        <w:t>privileges</w:t>
      </w:r>
      <w:r w:rsidRPr="029B886F" w:rsidR="112DC7AD">
        <w:rPr>
          <w:lang w:val="en-US"/>
        </w:rPr>
        <w:t xml:space="preserve"> as much as possible.</w:t>
      </w:r>
      <w:r w:rsidRPr="029B886F" w:rsidR="00FDB124">
        <w:rPr>
          <w:lang w:val="en-US"/>
        </w:rPr>
        <w:t xml:space="preserve"> Additionally, it is important to document all the dependencies used in a system, these should be added to the Software Bill of Materials (SBoM). It is important to have an </w:t>
      </w:r>
      <w:r w:rsidRPr="029B886F" w:rsidR="7A927603">
        <w:rPr>
          <w:lang w:val="en-US"/>
        </w:rPr>
        <w:t xml:space="preserve">up to date </w:t>
      </w:r>
      <w:r w:rsidRPr="029B886F" w:rsidR="00FDB124">
        <w:rPr>
          <w:lang w:val="en-US"/>
        </w:rPr>
        <w:t>SBoM in case of supply chain poisoning and audit compliance.</w:t>
      </w:r>
    </w:p>
    <w:p w:rsidR="000F224E" w:rsidP="029B886F" w:rsidRDefault="29E0875B" w14:paraId="3018C2AB" w14:textId="1244DFEA">
      <w:pPr>
        <w:pStyle w:val="Heading2"/>
        <w:rPr>
          <w:lang w:val="en-US"/>
        </w:rPr>
      </w:pPr>
      <w:r w:rsidRPr="029B886F">
        <w:rPr>
          <w:lang w:val="en-US"/>
        </w:rPr>
        <w:t>3.4 Configuration</w:t>
      </w:r>
    </w:p>
    <w:p w:rsidR="000F224E" w:rsidP="029B886F" w:rsidRDefault="29E0875B" w14:paraId="567A8C41" w14:textId="3DED2022">
      <w:pPr>
        <w:rPr>
          <w:lang w:val="en-US"/>
        </w:rPr>
      </w:pPr>
      <w:r w:rsidRPr="029B886F">
        <w:rPr>
          <w:lang w:val="en-US"/>
        </w:rPr>
        <w:t>Whilst ROS2 offers an additional layer of security, it is not secure by default. Meaning that using the default options will not result in a secure system. To achieve a more secure system the configuration of said system is important.</w:t>
      </w:r>
    </w:p>
    <w:p w:rsidR="000F224E" w:rsidP="029B886F" w:rsidRDefault="37DE83B8" w14:paraId="5F01905F" w14:textId="215BEB1E">
      <w:pPr>
        <w:rPr>
          <w:lang w:val="en-US"/>
        </w:rPr>
      </w:pPr>
      <w:r w:rsidRPr="029B886F">
        <w:rPr>
          <w:lang w:val="en-US"/>
        </w:rPr>
        <w:t xml:space="preserve">The configuration prescribed by the installation manual (found </w:t>
      </w:r>
      <w:hyperlink r:id="rId13">
        <w:r w:rsidRPr="029B886F">
          <w:rPr>
            <w:rStyle w:val="Hyperlink"/>
            <w:lang w:val="en-US"/>
          </w:rPr>
          <w:t>here</w:t>
        </w:r>
      </w:hyperlink>
      <w:r w:rsidRPr="029B886F">
        <w:rPr>
          <w:lang w:val="en-US"/>
        </w:rPr>
        <w:t xml:space="preserve"> for Iron Irwin) can be used without issue.</w:t>
      </w:r>
    </w:p>
    <w:p w:rsidR="000F224E" w:rsidP="029B886F" w:rsidRDefault="2EA6BF02" w14:paraId="4156003C" w14:textId="2C218612">
      <w:pPr>
        <w:rPr>
          <w:lang w:val="en-US"/>
        </w:rPr>
      </w:pPr>
      <w:r w:rsidRPr="029B886F">
        <w:rPr>
          <w:lang w:val="en-US"/>
        </w:rPr>
        <w:t xml:space="preserve">However, the environmental configuration document (found </w:t>
      </w:r>
      <w:hyperlink r:id="rId14">
        <w:r w:rsidRPr="029B886F">
          <w:rPr>
            <w:rStyle w:val="Hyperlink"/>
            <w:lang w:val="en-US"/>
          </w:rPr>
          <w:t>here</w:t>
        </w:r>
      </w:hyperlink>
      <w:r w:rsidRPr="029B886F">
        <w:rPr>
          <w:lang w:val="en-US"/>
        </w:rPr>
        <w:t xml:space="preserve"> for Iron Irwin) has </w:t>
      </w:r>
      <w:r w:rsidRPr="029B886F" w:rsidR="7BD4DB6E">
        <w:rPr>
          <w:lang w:val="en-US"/>
        </w:rPr>
        <w:t xml:space="preserve">a </w:t>
      </w:r>
      <w:r w:rsidRPr="029B886F">
        <w:rPr>
          <w:lang w:val="en-US"/>
        </w:rPr>
        <w:t xml:space="preserve">variables worth noting. </w:t>
      </w:r>
    </w:p>
    <w:p w:rsidR="000F224E" w:rsidP="029B886F" w:rsidRDefault="2EA6BF02" w14:paraId="45212AD6" w14:textId="3099E665">
      <w:pPr>
        <w:rPr>
          <w:lang w:val="en-US"/>
        </w:rPr>
      </w:pPr>
      <w:r w:rsidRPr="029B886F">
        <w:rPr>
          <w:lang w:val="en-US"/>
        </w:rPr>
        <w:t>The</w:t>
      </w:r>
      <w:r w:rsidRPr="029B886F" w:rsidR="54C48888">
        <w:rPr>
          <w:lang w:val="en-US"/>
        </w:rPr>
        <w:t xml:space="preserve"> </w:t>
      </w:r>
      <w:r w:rsidRPr="029B886F">
        <w:rPr>
          <w:lang w:val="en-US"/>
        </w:rPr>
        <w:t>`ROS_AUTOMATIC_DISCOVERY_RANGE`</w:t>
      </w:r>
      <w:r w:rsidRPr="029B886F" w:rsidR="4F544C69">
        <w:rPr>
          <w:lang w:val="en-US"/>
        </w:rPr>
        <w:t xml:space="preserve"> variable dictates the discovery range that is allowed. By default this is not limited. </w:t>
      </w:r>
      <w:r w:rsidRPr="029B886F" w:rsidR="315CF49F">
        <w:rPr>
          <w:lang w:val="en-US"/>
        </w:rPr>
        <w:t>Previously it has been possible to abuse the discovery system used by ROS2 to perform node reconnaissance</w:t>
      </w:r>
      <w:r w:rsidRPr="029B886F" w:rsidR="75277720">
        <w:rPr>
          <w:lang w:val="en-US"/>
        </w:rPr>
        <w:t xml:space="preserve">, described in the </w:t>
      </w:r>
      <w:hyperlink r:id="rId15">
        <w:r w:rsidRPr="029B886F" w:rsidR="75277720">
          <w:rPr>
            <w:rStyle w:val="Hyperlink"/>
            <w:lang w:val="en-US"/>
          </w:rPr>
          <w:t>Robot Hacking Manual</w:t>
        </w:r>
      </w:hyperlink>
      <w:r w:rsidRPr="029B886F" w:rsidR="315CF49F">
        <w:rPr>
          <w:lang w:val="en-US"/>
        </w:rPr>
        <w:t xml:space="preserve">. These types of attacks </w:t>
      </w:r>
      <w:r w:rsidRPr="029B886F" w:rsidR="72B80F6D">
        <w:rPr>
          <w:lang w:val="en-US"/>
        </w:rPr>
        <w:t xml:space="preserve">can be mitigated by adjusting this variable. </w:t>
      </w:r>
      <w:r w:rsidRPr="029B886F" w:rsidR="5C4A1BB5">
        <w:rPr>
          <w:lang w:val="en-US"/>
        </w:rPr>
        <w:t>We recommend adjusting this variable to only the systems required to be discoverable, in accordance with the principle of least privilege.</w:t>
      </w:r>
      <w:r w:rsidRPr="029B886F" w:rsidR="72B80F6D">
        <w:rPr>
          <w:lang w:val="en-US"/>
        </w:rPr>
        <w:t xml:space="preserve"> For example, if there are multip</w:t>
      </w:r>
      <w:r w:rsidRPr="029B886F" w:rsidR="3069F9D3">
        <w:rPr>
          <w:lang w:val="en-US"/>
        </w:rPr>
        <w:t>le ROS2 nodes on one system, that do not need to communicate with another network system, this variable can be used to limit the discovery to just the localhost.</w:t>
      </w:r>
    </w:p>
    <w:p w:rsidR="000F224E" w:rsidP="029B886F" w:rsidRDefault="374D91FB" w14:paraId="7425243A" w14:textId="0F81B5EF">
      <w:pPr>
        <w:rPr>
          <w:lang w:val="en-US"/>
        </w:rPr>
      </w:pPr>
      <w:r w:rsidRPr="029B886F">
        <w:rPr>
          <w:lang w:val="en-US"/>
        </w:rPr>
        <w:t xml:space="preserve">Further examples and configuration options can be found in the Improved Dynamic Discovery documentation (found </w:t>
      </w:r>
      <w:hyperlink w:anchor="improveddynamicdiscovery" r:id="rId16">
        <w:r w:rsidRPr="029B886F">
          <w:rPr>
            <w:rStyle w:val="Hyperlink"/>
            <w:lang w:val="en-US"/>
          </w:rPr>
          <w:t>here</w:t>
        </w:r>
      </w:hyperlink>
      <w:r w:rsidRPr="029B886F">
        <w:rPr>
          <w:lang w:val="en-US"/>
        </w:rPr>
        <w:t xml:space="preserve"> for Iron Irwin).</w:t>
      </w:r>
    </w:p>
    <w:p w:rsidR="000F224E" w:rsidP="029B886F" w:rsidRDefault="05D0DA63" w14:paraId="1ADB3FA8" w14:textId="25FC42D3">
      <w:pPr>
        <w:pStyle w:val="Heading2"/>
        <w:rPr>
          <w:lang w:val="en-US"/>
        </w:rPr>
      </w:pPr>
      <w:r w:rsidRPr="48E56CCE" w:rsidR="05D0DA63">
        <w:rPr>
          <w:lang w:val="en-US"/>
        </w:rPr>
        <w:t>3.5</w:t>
      </w:r>
      <w:r>
        <w:tab/>
      </w:r>
      <w:r w:rsidRPr="48E56CCE" w:rsidR="39B8E052">
        <w:rPr>
          <w:lang w:val="en-US"/>
        </w:rPr>
        <w:t>Inherent</w:t>
      </w:r>
      <w:r w:rsidRPr="48E56CCE" w:rsidR="05D0DA63">
        <w:rPr>
          <w:lang w:val="en-US"/>
        </w:rPr>
        <w:t xml:space="preserve"> issues</w:t>
      </w:r>
    </w:p>
    <w:p w:rsidR="000F224E" w:rsidP="029B886F" w:rsidRDefault="05D0DA63" w14:paraId="4E443731" w14:textId="35A8361E">
      <w:pPr>
        <w:rPr>
          <w:lang w:val="en-US"/>
        </w:rPr>
      </w:pPr>
      <w:r w:rsidRPr="029B886F">
        <w:rPr>
          <w:lang w:val="en-US"/>
        </w:rPr>
        <w:t xml:space="preserve">ROS2 is currently in an early stage of development. Due to this there are issues that are systemic, sometimes known, sometimes not, that pose a threat to the health of a system. </w:t>
      </w:r>
      <w:r w:rsidRPr="029B886F" w:rsidR="1C75A9B9">
        <w:rPr>
          <w:lang w:val="en-US"/>
        </w:rPr>
        <w:t>In this section, any issues not easily solved, or that are currently not present or unvalidated but might arise in the future, are discussed.</w:t>
      </w:r>
    </w:p>
    <w:p w:rsidR="000F224E" w:rsidP="029B886F" w:rsidRDefault="472BF531" w14:paraId="453D6644" w14:textId="085B77DD">
      <w:pPr>
        <w:pStyle w:val="Heading3"/>
        <w:rPr>
          <w:lang w:val="en-US"/>
        </w:rPr>
      </w:pPr>
      <w:r w:rsidRPr="029B886F">
        <w:rPr>
          <w:lang w:val="en-US"/>
        </w:rPr>
        <w:t>3.5.1 Node naming</w:t>
      </w:r>
    </w:p>
    <w:p w:rsidR="000F224E" w:rsidP="029B886F" w:rsidRDefault="472BF531" w14:paraId="54810580" w14:textId="0D610C24">
      <w:pPr>
        <w:rPr>
          <w:lang w:val="en-US"/>
        </w:rPr>
      </w:pPr>
      <w:r w:rsidRPr="029B886F">
        <w:rPr>
          <w:lang w:val="en-US"/>
        </w:rPr>
        <w:t xml:space="preserve">The ROS2 article that describes the changes between ROS1 and ROS2 states the following: </w:t>
      </w:r>
    </w:p>
    <w:p w:rsidR="000F224E" w:rsidP="029B886F" w:rsidRDefault="472BF531" w14:paraId="6F381520" w14:textId="40410018">
      <w:pPr>
        <w:rPr>
          <w:lang w:val="en-US"/>
        </w:rPr>
      </w:pPr>
      <w:r w:rsidRPr="029B886F">
        <w:rPr>
          <w:lang w:val="en-US"/>
        </w:rPr>
        <w:t>"In ROS 1 node names are unique and this is being enforced by shutting down existing nodes when a new node with the same name is started. In ROS 2 the uniqueness of node names is not yet enforced."</w:t>
      </w:r>
    </w:p>
    <w:p w:rsidR="000F224E" w:rsidP="029B886F" w:rsidRDefault="472BF531" w14:paraId="14B53B31" w14:textId="6E97826D">
      <w:pPr>
        <w:rPr>
          <w:lang w:val="en-US"/>
        </w:rPr>
      </w:pPr>
      <w:r w:rsidRPr="029B886F">
        <w:rPr>
          <w:lang w:val="en-US"/>
        </w:rPr>
        <w:t>Indicating that the reuse of node names was an issue in ROS1, which was addressed by shutting down running nodes that had the same name as a node that was being newly created. ROS2 does not, yet, have this enabled. This could lead to issues</w:t>
      </w:r>
      <w:r w:rsidRPr="029B886F" w:rsidR="6BC3BFED">
        <w:rPr>
          <w:lang w:val="en-US"/>
        </w:rPr>
        <w:t xml:space="preserve"> in the future where nodes with the same names could interfere with each other, an </w:t>
      </w:r>
      <w:r w:rsidRPr="029B886F" w:rsidR="788DB492">
        <w:rPr>
          <w:lang w:val="en-US"/>
        </w:rPr>
        <w:t xml:space="preserve">attacker </w:t>
      </w:r>
      <w:r w:rsidRPr="029B886F" w:rsidR="6BC3BFED">
        <w:rPr>
          <w:lang w:val="en-US"/>
        </w:rPr>
        <w:t xml:space="preserve">might be able to use this. </w:t>
      </w:r>
      <w:r w:rsidRPr="029B886F" w:rsidR="3BC22102">
        <w:rPr>
          <w:lang w:val="en-US"/>
        </w:rPr>
        <w:t>Furthermore, if this behavior is implemented, it might result in attackers shutting down existing nodes in a network.</w:t>
      </w:r>
    </w:p>
    <w:p w:rsidR="000F224E" w:rsidP="000F224E" w:rsidRDefault="1F91C953" w14:paraId="63B59975" w14:textId="6BB3E89C">
      <w:pPr>
        <w:pStyle w:val="Heading1"/>
        <w:rPr>
          <w:lang w:val="en-US"/>
        </w:rPr>
      </w:pPr>
      <w:r w:rsidRPr="029B886F">
        <w:rPr>
          <w:lang w:val="en-US"/>
        </w:rPr>
        <w:t>4</w:t>
      </w:r>
      <w:r w:rsidR="000F224E">
        <w:tab/>
      </w:r>
      <w:r w:rsidRPr="029B886F" w:rsidR="000F224E">
        <w:rPr>
          <w:lang w:val="en-US"/>
        </w:rPr>
        <w:t>SROS2</w:t>
      </w:r>
    </w:p>
    <w:p w:rsidR="00734CA2" w:rsidP="000F224E" w:rsidRDefault="00783C74" w14:paraId="25A19B1F" w14:textId="2B613EE6">
      <w:pPr>
        <w:pStyle w:val="NoSpacing"/>
        <w:rPr>
          <w:lang w:val="en-US"/>
        </w:rPr>
      </w:pPr>
      <w:r w:rsidRPr="029B886F">
        <w:rPr>
          <w:lang w:val="en-US"/>
        </w:rPr>
        <w:t xml:space="preserve">SROS 2 stands for Secure ROS 2, it </w:t>
      </w:r>
      <w:r w:rsidRPr="029B886F" w:rsidR="00EE3F61">
        <w:rPr>
          <w:lang w:val="en-US"/>
        </w:rPr>
        <w:t>is a package in the ROS 2 ecosystem</w:t>
      </w:r>
      <w:r w:rsidRPr="029B886F" w:rsidR="015B084F">
        <w:rPr>
          <w:lang w:val="en-US"/>
        </w:rPr>
        <w:t xml:space="preserve">. </w:t>
      </w:r>
      <w:r w:rsidRPr="029B886F" w:rsidR="00734CA2">
        <w:rPr>
          <w:lang w:val="en-US"/>
        </w:rPr>
        <w:t xml:space="preserve">The goal of </w:t>
      </w:r>
      <w:r w:rsidRPr="029B886F" w:rsidR="228E7A47">
        <w:rPr>
          <w:lang w:val="en-US"/>
        </w:rPr>
        <w:t xml:space="preserve">SROS2 </w:t>
      </w:r>
      <w:r w:rsidRPr="029B886F" w:rsidR="00734CA2">
        <w:rPr>
          <w:lang w:val="en-US"/>
        </w:rPr>
        <w:t>is to</w:t>
      </w:r>
      <w:r w:rsidRPr="029B886F" w:rsidR="7AF471EA">
        <w:rPr>
          <w:lang w:val="en-US"/>
        </w:rPr>
        <w:t xml:space="preserve"> provide another layer </w:t>
      </w:r>
      <w:r w:rsidRPr="029B886F" w:rsidR="77929D44">
        <w:rPr>
          <w:lang w:val="en-US"/>
        </w:rPr>
        <w:t>on top</w:t>
      </w:r>
      <w:r w:rsidRPr="029B886F" w:rsidR="00734CA2">
        <w:rPr>
          <w:lang w:val="en-US"/>
        </w:rPr>
        <w:t xml:space="preserve"> of ROS 2 </w:t>
      </w:r>
      <w:r w:rsidRPr="029B886F" w:rsidR="01465B0E">
        <w:rPr>
          <w:lang w:val="en-US"/>
        </w:rPr>
        <w:t>that can enhance security.</w:t>
      </w:r>
      <w:r w:rsidRPr="029B886F" w:rsidR="00734CA2">
        <w:rPr>
          <w:lang w:val="en-US"/>
        </w:rPr>
        <w:t xml:space="preserve"> </w:t>
      </w:r>
      <w:r w:rsidRPr="029B886F" w:rsidR="02901598">
        <w:rPr>
          <w:lang w:val="en-US"/>
        </w:rPr>
        <w:t xml:space="preserve">It does this by making ROS2 comply with the </w:t>
      </w:r>
      <w:hyperlink r:id="rId17">
        <w:r w:rsidRPr="029B886F" w:rsidR="02901598">
          <w:rPr>
            <w:rStyle w:val="Hyperlink"/>
            <w:lang w:val="en-US"/>
          </w:rPr>
          <w:t>DDS-Security specification</w:t>
        </w:r>
      </w:hyperlink>
      <w:r w:rsidRPr="029B886F" w:rsidR="02901598">
        <w:rPr>
          <w:lang w:val="en-US"/>
        </w:rPr>
        <w:t>.</w:t>
      </w:r>
    </w:p>
    <w:p w:rsidRPr="00734CA2" w:rsidR="00734CA2" w:rsidP="00734CA2" w:rsidRDefault="67BA8D0A" w14:paraId="07614699" w14:textId="568513FC">
      <w:pPr>
        <w:pStyle w:val="Heading2"/>
        <w:rPr>
          <w:lang w:val="en-US"/>
        </w:rPr>
      </w:pPr>
      <w:r w:rsidRPr="029B886F">
        <w:rPr>
          <w:lang w:val="en-US"/>
        </w:rPr>
        <w:t>4</w:t>
      </w:r>
      <w:r w:rsidRPr="029B886F" w:rsidR="00734CA2">
        <w:rPr>
          <w:lang w:val="en-US"/>
        </w:rPr>
        <w:t>.1</w:t>
      </w:r>
      <w:r w:rsidR="00734CA2">
        <w:tab/>
      </w:r>
      <w:r w:rsidRPr="029B886F" w:rsidR="279FA5E9">
        <w:rPr>
          <w:lang w:val="en-US"/>
        </w:rPr>
        <w:t>Security Strategy Enforcement</w:t>
      </w:r>
    </w:p>
    <w:p w:rsidR="279FA5E9" w:rsidP="029B886F" w:rsidRDefault="279FA5E9" w14:paraId="275731B2" w14:textId="6AF2DB35">
      <w:pPr>
        <w:rPr>
          <w:rFonts w:eastAsia="Arial" w:cs="Arial"/>
          <w:szCs w:val="24"/>
          <w:lang w:val="en-US"/>
        </w:rPr>
      </w:pPr>
      <w:r w:rsidRPr="029B886F">
        <w:rPr>
          <w:lang w:val="en-US"/>
        </w:rPr>
        <w:t xml:space="preserve">SROS2 implements DDS-Security. </w:t>
      </w:r>
      <w:r w:rsidRPr="029B886F" w:rsidR="010883E2">
        <w:rPr>
          <w:lang w:val="en-US"/>
        </w:rPr>
        <w:t>T</w:t>
      </w:r>
      <w:r w:rsidRPr="029B886F">
        <w:rPr>
          <w:rFonts w:eastAsia="Arial" w:cs="Arial"/>
          <w:szCs w:val="24"/>
          <w:lang w:val="en-US"/>
        </w:rPr>
        <w:t xml:space="preserve">he </w:t>
      </w:r>
      <w:hyperlink r:id="rId18">
        <w:r w:rsidRPr="029B886F">
          <w:rPr>
            <w:rStyle w:val="Hyperlink"/>
            <w:rFonts w:eastAsia="Arial" w:cs="Arial"/>
            <w:szCs w:val="24"/>
            <w:lang w:val="en-US"/>
          </w:rPr>
          <w:t>ROS2 DDS Security design specification</w:t>
        </w:r>
      </w:hyperlink>
      <w:r w:rsidRPr="029B886F">
        <w:rPr>
          <w:rFonts w:eastAsia="Arial" w:cs="Arial"/>
          <w:szCs w:val="24"/>
          <w:lang w:val="en-US"/>
        </w:rPr>
        <w:t xml:space="preserve"> states that:</w:t>
      </w:r>
    </w:p>
    <w:p w:rsidR="279FA5E9" w:rsidP="029B886F" w:rsidRDefault="279FA5E9" w14:paraId="642107ED" w14:textId="659A0212">
      <w:pPr>
        <w:rPr>
          <w:rFonts w:eastAsia="Arial" w:cs="Arial"/>
          <w:szCs w:val="24"/>
          <w:lang w:val="en-US"/>
        </w:rPr>
      </w:pPr>
      <w:r w:rsidRPr="029B886F">
        <w:rPr>
          <w:rFonts w:eastAsia="Arial" w:cs="Arial"/>
          <w:szCs w:val="24"/>
          <w:lang w:val="en-US"/>
        </w:rPr>
        <w:t xml:space="preserve">“Participants with the security features enabled will not communicate with participants that </w:t>
      </w:r>
      <w:r w:rsidRPr="029B886F" w:rsidR="5F60CB50">
        <w:rPr>
          <w:rFonts w:eastAsia="Arial" w:cs="Arial"/>
          <w:szCs w:val="24"/>
          <w:lang w:val="en-US"/>
        </w:rPr>
        <w:t>do not</w:t>
      </w:r>
      <w:r w:rsidRPr="029B886F">
        <w:rPr>
          <w:rFonts w:eastAsia="Arial" w:cs="Arial"/>
          <w:szCs w:val="24"/>
          <w:lang w:val="en-US"/>
        </w:rPr>
        <w:t>, but what should RCL do if one tries to launch a participant that has no discernable enclave with keys/permissions/etc.? It has two options:</w:t>
      </w:r>
    </w:p>
    <w:p w:rsidR="279FA5E9" w:rsidP="029B886F" w:rsidRDefault="279FA5E9" w14:paraId="204CBE73" w14:textId="1EF72ED7">
      <w:pPr>
        <w:pStyle w:val="ListParagraph"/>
        <w:numPr>
          <w:ilvl w:val="0"/>
          <w:numId w:val="1"/>
        </w:numPr>
        <w:spacing w:after="0"/>
        <w:rPr>
          <w:rFonts w:eastAsia="Arial" w:cs="Arial"/>
          <w:szCs w:val="24"/>
          <w:lang w:val="en-US"/>
        </w:rPr>
      </w:pPr>
      <w:r w:rsidRPr="029B886F">
        <w:rPr>
          <w:rFonts w:eastAsia="Arial" w:cs="Arial"/>
          <w:i/>
          <w:iCs/>
          <w:szCs w:val="24"/>
          <w:lang w:val="en-US"/>
        </w:rPr>
        <w:t>Permissive mode</w:t>
      </w:r>
      <w:r w:rsidRPr="029B886F">
        <w:rPr>
          <w:rFonts w:eastAsia="Arial" w:cs="Arial"/>
          <w:szCs w:val="24"/>
          <w:lang w:val="en-US"/>
        </w:rPr>
        <w:t xml:space="preserve">: Try to find security files, and if they can’t be found, launch the participant without enabling any security features. </w:t>
      </w:r>
      <w:r w:rsidRPr="029B886F">
        <w:rPr>
          <w:rFonts w:eastAsia="Arial" w:cs="Arial"/>
          <w:b/>
          <w:bCs/>
          <w:szCs w:val="24"/>
          <w:lang w:val="en-US"/>
        </w:rPr>
        <w:t>This is the default behavior</w:t>
      </w:r>
      <w:r w:rsidRPr="029B886F">
        <w:rPr>
          <w:rFonts w:eastAsia="Arial" w:cs="Arial"/>
          <w:szCs w:val="24"/>
          <w:lang w:val="en-US"/>
        </w:rPr>
        <w:t>.</w:t>
      </w:r>
    </w:p>
    <w:p w:rsidR="279FA5E9" w:rsidP="029B886F" w:rsidRDefault="279FA5E9" w14:paraId="209D1FBC" w14:textId="7AD876E1">
      <w:pPr>
        <w:pStyle w:val="ListParagraph"/>
        <w:numPr>
          <w:ilvl w:val="0"/>
          <w:numId w:val="1"/>
        </w:numPr>
        <w:spacing w:after="0"/>
        <w:rPr>
          <w:rFonts w:eastAsia="Arial" w:cs="Arial"/>
          <w:szCs w:val="24"/>
          <w:lang w:val="en-US"/>
        </w:rPr>
      </w:pPr>
      <w:r w:rsidRPr="029B886F">
        <w:rPr>
          <w:rFonts w:eastAsia="Arial" w:cs="Arial"/>
          <w:i/>
          <w:iCs/>
          <w:szCs w:val="24"/>
          <w:lang w:val="en-US"/>
        </w:rPr>
        <w:t>Strict mode</w:t>
      </w:r>
      <w:r w:rsidRPr="029B886F">
        <w:rPr>
          <w:rFonts w:eastAsia="Arial" w:cs="Arial"/>
          <w:szCs w:val="24"/>
          <w:lang w:val="en-US"/>
        </w:rPr>
        <w:t>: Try to find security files, and if they can’t be found, fail to run the participant.</w:t>
      </w:r>
    </w:p>
    <w:p w:rsidR="279FA5E9" w:rsidP="029B886F" w:rsidRDefault="279FA5E9" w14:paraId="3C05460F" w14:textId="65A32D9D">
      <w:pPr>
        <w:rPr>
          <w:rFonts w:eastAsia="Arial" w:cs="Arial"/>
          <w:szCs w:val="24"/>
          <w:lang w:val="en-US"/>
        </w:rPr>
      </w:pPr>
      <w:r w:rsidRPr="029B886F">
        <w:rPr>
          <w:rFonts w:eastAsia="Arial" w:cs="Arial"/>
          <w:szCs w:val="24"/>
          <w:lang w:val="en-US"/>
        </w:rPr>
        <w:t>The type of mode desired can be specified by setting the ROS_SECURITY_STRATEGY environment variable to “Enforce” (case-sensitive) for strict mode, and anything else for permissive mode.”</w:t>
      </w:r>
    </w:p>
    <w:p w:rsidR="3C813A6E" w:rsidP="029B886F" w:rsidRDefault="3C813A6E" w14:paraId="0924B078" w14:textId="3F565A4C">
      <w:pPr>
        <w:rPr>
          <w:rFonts w:eastAsia="Arial" w:cs="Arial"/>
          <w:szCs w:val="24"/>
          <w:lang w:val="en-US"/>
        </w:rPr>
      </w:pPr>
      <w:r w:rsidRPr="029B886F">
        <w:rPr>
          <w:rFonts w:eastAsia="Arial" w:cs="Arial"/>
          <w:szCs w:val="24"/>
          <w:lang w:val="en-US"/>
        </w:rPr>
        <w:t>When using permissive mode if the required files to establish a secure connection are not found the system falls back on using an unencrypted communication channel. This is the default behavior. This is unsecure-by-default.</w:t>
      </w:r>
      <w:r w:rsidRPr="029B886F" w:rsidR="1D19E614">
        <w:rPr>
          <w:rFonts w:eastAsia="Arial" w:cs="Arial"/>
          <w:szCs w:val="24"/>
          <w:lang w:val="en-US"/>
        </w:rPr>
        <w:t xml:space="preserve"> It could result in a leak of data over an unencrypted communication channel. This flaw can be mitigated by using the strict mode. The strict mode will not establish a connection if it cannot be done securely. We</w:t>
      </w:r>
      <w:r w:rsidRPr="029B886F" w:rsidR="38D0D9A7">
        <w:rPr>
          <w:rFonts w:eastAsia="Arial" w:cs="Arial"/>
          <w:szCs w:val="24"/>
          <w:lang w:val="en-US"/>
        </w:rPr>
        <w:t xml:space="preserve"> strongly</w:t>
      </w:r>
      <w:r w:rsidRPr="029B886F" w:rsidR="1D19E614">
        <w:rPr>
          <w:rFonts w:eastAsia="Arial" w:cs="Arial"/>
          <w:szCs w:val="24"/>
          <w:lang w:val="en-US"/>
        </w:rPr>
        <w:t xml:space="preserve"> recommend this mode</w:t>
      </w:r>
      <w:r w:rsidRPr="029B886F" w:rsidR="710F2874">
        <w:rPr>
          <w:rFonts w:eastAsia="Arial" w:cs="Arial"/>
          <w:szCs w:val="24"/>
          <w:lang w:val="en-US"/>
        </w:rPr>
        <w:t xml:space="preserve"> is used. It may inconvenience developers when using this option in a system that already exists and must be adapted. However, the confidentiality of the data is critical</w:t>
      </w:r>
      <w:r w:rsidRPr="029B886F" w:rsidR="2CF36E9E">
        <w:rPr>
          <w:rFonts w:eastAsia="Arial" w:cs="Arial"/>
          <w:szCs w:val="24"/>
          <w:lang w:val="en-US"/>
        </w:rPr>
        <w:t>. In our eyes this is a warranted trade-off. Further information on this issue can be found in the ROS2 Security Analysis document.</w:t>
      </w:r>
    </w:p>
    <w:sectPr w:rsidR="3C813A6E" w:rsidSect="008B7625"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C7AF6"/>
    <w:multiLevelType w:val="hybridMultilevel"/>
    <w:tmpl w:val="28884702"/>
    <w:lvl w:ilvl="0" w:tplc="BBD21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3A1E"/>
    <w:multiLevelType w:val="hybridMultilevel"/>
    <w:tmpl w:val="85406DC0"/>
    <w:lvl w:ilvl="0" w:tplc="76F89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854A"/>
    <w:multiLevelType w:val="hybridMultilevel"/>
    <w:tmpl w:val="FFFFFFFF"/>
    <w:lvl w:ilvl="0" w:tplc="F85EFB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A84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3691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961E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EE0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0A47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E62D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E19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AE4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067399"/>
    <w:multiLevelType w:val="hybridMultilevel"/>
    <w:tmpl w:val="22B49622"/>
    <w:lvl w:ilvl="0" w:tplc="00668B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625A4"/>
    <w:multiLevelType w:val="hybridMultilevel"/>
    <w:tmpl w:val="D9D0B7A8"/>
    <w:lvl w:ilvl="0" w:tplc="C68EB6C2">
      <w:start w:val="2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93D10"/>
    <w:multiLevelType w:val="hybridMultilevel"/>
    <w:tmpl w:val="A762FC0C"/>
    <w:lvl w:ilvl="0" w:tplc="360E1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12323">
    <w:abstractNumId w:val="2"/>
  </w:num>
  <w:num w:numId="2" w16cid:durableId="1115515209">
    <w:abstractNumId w:val="0"/>
  </w:num>
  <w:num w:numId="3" w16cid:durableId="49422565">
    <w:abstractNumId w:val="5"/>
  </w:num>
  <w:num w:numId="4" w16cid:durableId="1451782052">
    <w:abstractNumId w:val="1"/>
  </w:num>
  <w:num w:numId="5" w16cid:durableId="201553080">
    <w:abstractNumId w:val="3"/>
  </w:num>
  <w:num w:numId="6" w16cid:durableId="150439873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F46087"/>
    <w:rsid w:val="000F224E"/>
    <w:rsid w:val="001C53A1"/>
    <w:rsid w:val="005C49B7"/>
    <w:rsid w:val="00651ABA"/>
    <w:rsid w:val="00686326"/>
    <w:rsid w:val="00692BE9"/>
    <w:rsid w:val="007238E2"/>
    <w:rsid w:val="00734CA2"/>
    <w:rsid w:val="00783C74"/>
    <w:rsid w:val="007905CB"/>
    <w:rsid w:val="007F59EA"/>
    <w:rsid w:val="00891EEB"/>
    <w:rsid w:val="008B7625"/>
    <w:rsid w:val="00AB576D"/>
    <w:rsid w:val="00B36246"/>
    <w:rsid w:val="00D75A3B"/>
    <w:rsid w:val="00E5245F"/>
    <w:rsid w:val="00EC172B"/>
    <w:rsid w:val="00EE3F61"/>
    <w:rsid w:val="00F507DC"/>
    <w:rsid w:val="00FDB124"/>
    <w:rsid w:val="0108634F"/>
    <w:rsid w:val="010883E2"/>
    <w:rsid w:val="01465B0E"/>
    <w:rsid w:val="015B084F"/>
    <w:rsid w:val="019FEA04"/>
    <w:rsid w:val="02901598"/>
    <w:rsid w:val="029B886F"/>
    <w:rsid w:val="035D33F4"/>
    <w:rsid w:val="0449B704"/>
    <w:rsid w:val="04D78AC6"/>
    <w:rsid w:val="04F46087"/>
    <w:rsid w:val="054700F7"/>
    <w:rsid w:val="05D0DA63"/>
    <w:rsid w:val="065A32CA"/>
    <w:rsid w:val="06735B27"/>
    <w:rsid w:val="068D94D3"/>
    <w:rsid w:val="07CBFC5E"/>
    <w:rsid w:val="080F2B88"/>
    <w:rsid w:val="09AAFBE9"/>
    <w:rsid w:val="09C37028"/>
    <w:rsid w:val="0B46CC4A"/>
    <w:rsid w:val="0B7E0C14"/>
    <w:rsid w:val="0BF09531"/>
    <w:rsid w:val="0E6B77D0"/>
    <w:rsid w:val="0E87E296"/>
    <w:rsid w:val="103E4A6C"/>
    <w:rsid w:val="10AF6738"/>
    <w:rsid w:val="112DC7AD"/>
    <w:rsid w:val="113F7E52"/>
    <w:rsid w:val="119A4C22"/>
    <w:rsid w:val="11E39830"/>
    <w:rsid w:val="12B64540"/>
    <w:rsid w:val="12C40A6D"/>
    <w:rsid w:val="136B0591"/>
    <w:rsid w:val="138E7859"/>
    <w:rsid w:val="1399A42F"/>
    <w:rsid w:val="1789B663"/>
    <w:rsid w:val="18826EFB"/>
    <w:rsid w:val="195B166D"/>
    <w:rsid w:val="19DA4715"/>
    <w:rsid w:val="1B761776"/>
    <w:rsid w:val="1C75A9B9"/>
    <w:rsid w:val="1C924FF7"/>
    <w:rsid w:val="1D19E614"/>
    <w:rsid w:val="1E8CCB89"/>
    <w:rsid w:val="1F91C953"/>
    <w:rsid w:val="1F9CB5CE"/>
    <w:rsid w:val="1FC9F0B9"/>
    <w:rsid w:val="207D280B"/>
    <w:rsid w:val="22852B61"/>
    <w:rsid w:val="228E7A47"/>
    <w:rsid w:val="2303086C"/>
    <w:rsid w:val="239596F3"/>
    <w:rsid w:val="23D9FAB9"/>
    <w:rsid w:val="26EC698F"/>
    <w:rsid w:val="279FA5E9"/>
    <w:rsid w:val="27D6BD73"/>
    <w:rsid w:val="2841A29B"/>
    <w:rsid w:val="288839F0"/>
    <w:rsid w:val="29439814"/>
    <w:rsid w:val="29E0875B"/>
    <w:rsid w:val="2A04C875"/>
    <w:rsid w:val="2A240A51"/>
    <w:rsid w:val="2B0E1A51"/>
    <w:rsid w:val="2BF5DE7F"/>
    <w:rsid w:val="2C559BFA"/>
    <w:rsid w:val="2CBAFE12"/>
    <w:rsid w:val="2CF36E9E"/>
    <w:rsid w:val="2D91AEE0"/>
    <w:rsid w:val="2E12E5EA"/>
    <w:rsid w:val="2EA6BF02"/>
    <w:rsid w:val="2F36D61C"/>
    <w:rsid w:val="2F7133AF"/>
    <w:rsid w:val="3069F9D3"/>
    <w:rsid w:val="315CF49F"/>
    <w:rsid w:val="32036A4A"/>
    <w:rsid w:val="32C965FE"/>
    <w:rsid w:val="32D0C4D1"/>
    <w:rsid w:val="3303AD4F"/>
    <w:rsid w:val="33D2DA1D"/>
    <w:rsid w:val="354C8F35"/>
    <w:rsid w:val="3560E551"/>
    <w:rsid w:val="35ECCB6D"/>
    <w:rsid w:val="3675FCC4"/>
    <w:rsid w:val="374D91FB"/>
    <w:rsid w:val="37DE83B8"/>
    <w:rsid w:val="38A64B40"/>
    <w:rsid w:val="38D0D9A7"/>
    <w:rsid w:val="38E7EE92"/>
    <w:rsid w:val="39B8E052"/>
    <w:rsid w:val="3B28B0DF"/>
    <w:rsid w:val="3BC22102"/>
    <w:rsid w:val="3BE631FF"/>
    <w:rsid w:val="3C813A6E"/>
    <w:rsid w:val="3D993028"/>
    <w:rsid w:val="3DBE5E10"/>
    <w:rsid w:val="403A331D"/>
    <w:rsid w:val="42B6231D"/>
    <w:rsid w:val="42CB4E75"/>
    <w:rsid w:val="42F428AA"/>
    <w:rsid w:val="4304FC6B"/>
    <w:rsid w:val="4477C322"/>
    <w:rsid w:val="44E95C97"/>
    <w:rsid w:val="462BC96C"/>
    <w:rsid w:val="4721E944"/>
    <w:rsid w:val="472BF531"/>
    <w:rsid w:val="47418B58"/>
    <w:rsid w:val="47FB393F"/>
    <w:rsid w:val="48E56CCE"/>
    <w:rsid w:val="4A792C1A"/>
    <w:rsid w:val="4C14FC7B"/>
    <w:rsid w:val="4C1B7310"/>
    <w:rsid w:val="4DB0CCDC"/>
    <w:rsid w:val="4EDF2628"/>
    <w:rsid w:val="4EEA3859"/>
    <w:rsid w:val="4F32F6A8"/>
    <w:rsid w:val="4F544C69"/>
    <w:rsid w:val="4FC6929E"/>
    <w:rsid w:val="50C3CAA1"/>
    <w:rsid w:val="52203C74"/>
    <w:rsid w:val="53D410DA"/>
    <w:rsid w:val="53E4E70A"/>
    <w:rsid w:val="5427FBE6"/>
    <w:rsid w:val="542B9D20"/>
    <w:rsid w:val="54BB5E53"/>
    <w:rsid w:val="54C093EA"/>
    <w:rsid w:val="54C48888"/>
    <w:rsid w:val="554E67AC"/>
    <w:rsid w:val="56F3AD97"/>
    <w:rsid w:val="571C87CC"/>
    <w:rsid w:val="588F7DF8"/>
    <w:rsid w:val="58DBCAF5"/>
    <w:rsid w:val="5A4F6331"/>
    <w:rsid w:val="5A7E150D"/>
    <w:rsid w:val="5B6687D6"/>
    <w:rsid w:val="5BEB3392"/>
    <w:rsid w:val="5BFC7901"/>
    <w:rsid w:val="5C4A1BB5"/>
    <w:rsid w:val="5E677630"/>
    <w:rsid w:val="5EF31EE3"/>
    <w:rsid w:val="5EFEBF7C"/>
    <w:rsid w:val="5F16E89D"/>
    <w:rsid w:val="5F22D454"/>
    <w:rsid w:val="5F60CB50"/>
    <w:rsid w:val="60FCF32C"/>
    <w:rsid w:val="62431742"/>
    <w:rsid w:val="626984DE"/>
    <w:rsid w:val="642DB8EE"/>
    <w:rsid w:val="648353D7"/>
    <w:rsid w:val="65C0C7B4"/>
    <w:rsid w:val="67BA8D0A"/>
    <w:rsid w:val="68AD8F48"/>
    <w:rsid w:val="68F86876"/>
    <w:rsid w:val="691EF42B"/>
    <w:rsid w:val="69608931"/>
    <w:rsid w:val="6A7239DE"/>
    <w:rsid w:val="6B51AA29"/>
    <w:rsid w:val="6B87FBCA"/>
    <w:rsid w:val="6BC3BFED"/>
    <w:rsid w:val="6D53B589"/>
    <w:rsid w:val="6DA9DAA0"/>
    <w:rsid w:val="6DB65AB2"/>
    <w:rsid w:val="6E421C8A"/>
    <w:rsid w:val="6F1CD0CC"/>
    <w:rsid w:val="6F522B13"/>
    <w:rsid w:val="70803A45"/>
    <w:rsid w:val="710F2874"/>
    <w:rsid w:val="7254718E"/>
    <w:rsid w:val="72B80F6D"/>
    <w:rsid w:val="742480CC"/>
    <w:rsid w:val="74A8BC7B"/>
    <w:rsid w:val="75277720"/>
    <w:rsid w:val="7682D438"/>
    <w:rsid w:val="7727E2B1"/>
    <w:rsid w:val="77929D44"/>
    <w:rsid w:val="77D6E3E2"/>
    <w:rsid w:val="788DB492"/>
    <w:rsid w:val="78DAF861"/>
    <w:rsid w:val="791AF722"/>
    <w:rsid w:val="7994D81E"/>
    <w:rsid w:val="7A703CFD"/>
    <w:rsid w:val="7A927603"/>
    <w:rsid w:val="7A97975A"/>
    <w:rsid w:val="7AF471EA"/>
    <w:rsid w:val="7B63BEA2"/>
    <w:rsid w:val="7BD4DB6E"/>
    <w:rsid w:val="7C08E2C8"/>
    <w:rsid w:val="7DA6D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0DCE"/>
  <w15:chartTrackingRefBased/>
  <w15:docId w15:val="{BA25B61F-FCF9-4E5F-BEE4-30992320BB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59E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59E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4CA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A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">
    <w:name w:val="Grid Table 4"/>
    <w:basedOn w:val="TableNormal"/>
    <w:uiPriority w:val="49"/>
    <w:rsid w:val="00651AB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651AB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51ABA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7F59EA"/>
    <w:pPr>
      <w:spacing w:after="0" w:line="240" w:lineRule="auto"/>
    </w:pPr>
    <w:rPr>
      <w:rFonts w:ascii="Arial" w:hAnsi="Arial" w:eastAsiaTheme="minorEastAsia"/>
      <w:sz w:val="24"/>
      <w:lang w:eastAsia="nl-NL"/>
    </w:rPr>
  </w:style>
  <w:style w:type="character" w:styleId="NoSpacingChar" w:customStyle="1">
    <w:name w:val="No Spacing Char"/>
    <w:basedOn w:val="DefaultParagraphFont"/>
    <w:link w:val="NoSpacing"/>
    <w:uiPriority w:val="1"/>
    <w:rsid w:val="007F59EA"/>
    <w:rPr>
      <w:rFonts w:ascii="Arial" w:hAnsi="Arial" w:eastAsiaTheme="minorEastAsia"/>
      <w:sz w:val="24"/>
      <w:lang w:eastAsia="nl-NL"/>
    </w:rPr>
  </w:style>
  <w:style w:type="character" w:styleId="Heading1Char" w:customStyle="1">
    <w:name w:val="Heading 1 Char"/>
    <w:basedOn w:val="DefaultParagraphFont"/>
    <w:link w:val="Heading1"/>
    <w:uiPriority w:val="9"/>
    <w:rsid w:val="007F59EA"/>
    <w:rPr>
      <w:rFonts w:ascii="Arial" w:hAnsi="Arial" w:eastAsiaTheme="majorEastAsia" w:cstheme="majorBidi"/>
      <w:b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36246"/>
    <w:pPr>
      <w:outlineLvl w:val="9"/>
    </w:pPr>
    <w:rPr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B3624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36246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734CA2"/>
    <w:rPr>
      <w:rFonts w:ascii="Arial" w:hAnsi="Arial" w:eastAsiaTheme="majorEastAsia" w:cstheme="majorBidi"/>
      <w:b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ocs.ros.org/en/iron/Installation/Alternatives/Ubuntu-Install-Binary.html" TargetMode="External" Id="rId13" /><Relationship Type="http://schemas.openxmlformats.org/officeDocument/2006/relationships/hyperlink" Target="https://design.ros2.org/articles/ros2_dds_security.html" TargetMode="Externa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ocs.ros.org/en/iron/Releases/Release-Iron-Irwini.html" TargetMode="External" Id="rId12" /><Relationship Type="http://schemas.openxmlformats.org/officeDocument/2006/relationships/hyperlink" Target="https://www.omg.org/spec/DDS-SECURITY/1.1/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docs.ros.org/en/iron/Tutorials/Advanced/Improved-Dynamic-Discovery.html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cs.ros.org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github.com/vmayoral/robot_hacking_manual/tree/master/1_case_studies/2_ros2" TargetMode="External" Id="rId15" /><Relationship Type="http://schemas.openxmlformats.org/officeDocument/2006/relationships/hyperlink" Target="https://github.com/ros2/ros2/releases" TargetMode="Externa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hyperlink" Target="https://d3fend.mitre.org/technique/d3f:SoftwareUpdate/" TargetMode="External" Id="rId9" /><Relationship Type="http://schemas.openxmlformats.org/officeDocument/2006/relationships/hyperlink" Target="https://docs.ros.org/en/iron/Tutorials/Beginner-CLI-Tools/Configuring-ROS2-Environment.html" TargetMode="External" Id="rId14" /><Relationship Type="http://schemas.openxmlformats.org/officeDocument/2006/relationships/glossaryDocument" Target="glossary/document.xml" Id="R51739b8ecfe94ba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a570-7ea6-49e1-90e4-4833b6081f5d}"/>
      </w:docPartPr>
      <w:docPartBody>
        <w:p w14:paraId="39B8E05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f3b5-1e48-4ee9-b0d3-123bf4496963" xsi:nil="true"/>
    <lcf76f155ced4ddcb4097134ff3c332f xmlns="dae4515b-c434-4d0d-8848-fbf990afec4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B69A56557C439119E79D34D379BE" ma:contentTypeVersion="10" ma:contentTypeDescription="Een nieuw document maken." ma:contentTypeScope="" ma:versionID="c64cafd14e1ed3514ea9cbcb06e30d52">
  <xsd:schema xmlns:xsd="http://www.w3.org/2001/XMLSchema" xmlns:xs="http://www.w3.org/2001/XMLSchema" xmlns:p="http://schemas.microsoft.com/office/2006/metadata/properties" xmlns:ns2="dae4515b-c434-4d0d-8848-fbf990afec4d" xmlns:ns3="e390f3b5-1e48-4ee9-b0d3-123bf4496963" targetNamespace="http://schemas.microsoft.com/office/2006/metadata/properties" ma:root="true" ma:fieldsID="33d71e665214dd8cfefa3187dbea0ae1" ns2:_="" ns3:_="">
    <xsd:import namespace="dae4515b-c434-4d0d-8848-fbf990afec4d"/>
    <xsd:import namespace="e390f3b5-1e48-4ee9-b0d3-123bf4496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4515b-c434-4d0d-8848-fbf990afe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f3b5-1e48-4ee9-b0d3-123bf44969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15a540-26d5-4991-adcf-91217a291c05}" ma:internalName="TaxCatchAll" ma:showField="CatchAllData" ma:web="e390f3b5-1e48-4ee9-b0d3-123bf4496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3EA73-C9D8-4F80-9B66-2AADF8EAC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EF8F4C-C726-4910-8279-3F4890A390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219C28-83F9-4BAD-B820-F92E42E108D9}"/>
</file>

<file path=customXml/itemProps4.xml><?xml version="1.0" encoding="utf-8"?>
<ds:datastoreItem xmlns:ds="http://schemas.openxmlformats.org/officeDocument/2006/customXml" ds:itemID="{D439F5C9-7976-490A-8F00-54C7B64B8F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report</dc:title>
  <dc:subject>Robot security</dc:subject>
  <dc:creator>Beek,Nick N..P. van</dc:creator>
  <cp:keywords/>
  <dc:description/>
  <cp:lastModifiedBy>Deimann,Roel R.E.</cp:lastModifiedBy>
  <cp:revision>20</cp:revision>
  <dcterms:created xsi:type="dcterms:W3CDTF">2023-11-13T09:13:00Z</dcterms:created>
  <dcterms:modified xsi:type="dcterms:W3CDTF">2023-11-27T00:41:15Z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0x010100D6D2B69A56557C439119E79D34D379BE</vt:lpwstr>
  </property>
</Properties>
</file>